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EB7D25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Century Gothic"/>
          <w:b/>
          <w:bCs/>
          <w:color w:val="FF8100"/>
          <w:kern w:val="0"/>
          <w:sz w:val="24"/>
          <w:szCs w:val="24"/>
          <w14:ligatures w14:val="none"/>
        </w:rPr>
      </w:pPr>
    </w:p>
    <w:p w14:paraId="792CB613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olor w:val="FF8100"/>
          <w:kern w:val="0"/>
          <w:sz w:val="24"/>
          <w:szCs w:val="24"/>
          <w14:ligatures w14:val="none"/>
        </w:rPr>
      </w:pPr>
    </w:p>
    <w:p w14:paraId="4351FB9A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center"/>
        <w:rPr>
          <w:rFonts w:ascii="Verdana" w:eastAsia="Calibri" w:hAnsi="Verdana" w:cs="Calibri"/>
          <w:b/>
          <w:bCs/>
          <w:kern w:val="0"/>
          <w:szCs w:val="24"/>
          <w14:ligatures w14:val="none"/>
        </w:rPr>
      </w:pPr>
      <w:r w:rsidRPr="0029462C">
        <w:rPr>
          <w:rFonts w:ascii="Verdana" w:eastAsia="Calibri" w:hAnsi="Verdana" w:cs="Calibri"/>
          <w:b/>
          <w:bCs/>
          <w:kern w:val="0"/>
          <w:szCs w:val="24"/>
          <w14:ligatures w14:val="none"/>
        </w:rPr>
        <w:t>Instituto Costarricense de Turismo</w:t>
      </w:r>
    </w:p>
    <w:p w14:paraId="3B2E10CC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</w:p>
    <w:p w14:paraId="71473161" w14:textId="14A97628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  <w:r w:rsidRPr="0029462C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 xml:space="preserve">El Instituto Costarricense de Turismo al ser </w:t>
      </w:r>
      <w:r w:rsidR="003B2575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 xml:space="preserve">el día ocho </w:t>
      </w:r>
      <w:r w:rsidRPr="0029462C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>de</w:t>
      </w:r>
      <w:r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>l mes de</w:t>
      </w:r>
      <w:r w:rsidRPr="0029462C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 xml:space="preserve"> </w:t>
      </w:r>
      <w:r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>setiembre</w:t>
      </w:r>
      <w:r w:rsidRPr="0029462C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 xml:space="preserve"> del dos mil veintic</w:t>
      </w:r>
      <w:r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>inco</w:t>
      </w:r>
      <w:r w:rsidRPr="0029462C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>, somete a conocimiento de las instituciones y público en general, el siguiente proyecto de normativa:</w:t>
      </w:r>
    </w:p>
    <w:p w14:paraId="533E5D2F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center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</w:p>
    <w:p w14:paraId="1A89B329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center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</w:p>
    <w:p w14:paraId="29C4B9DF" w14:textId="77777777" w:rsidR="00F5248B" w:rsidRPr="00F5248B" w:rsidRDefault="00F5248B" w:rsidP="00F5248B">
      <w:pPr>
        <w:autoSpaceDE w:val="0"/>
        <w:autoSpaceDN w:val="0"/>
        <w:adjustRightInd w:val="0"/>
        <w:spacing w:after="0" w:line="240" w:lineRule="auto"/>
        <w:jc w:val="center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  <w:r w:rsidRPr="00F5248B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>REGLAMENTO DEL PROGRAMA PARA LA</w:t>
      </w:r>
    </w:p>
    <w:p w14:paraId="2FAAF2A1" w14:textId="7B1B62B2" w:rsidR="0029462C" w:rsidRPr="0029462C" w:rsidRDefault="00F5248B" w:rsidP="00F5248B">
      <w:pPr>
        <w:autoSpaceDE w:val="0"/>
        <w:autoSpaceDN w:val="0"/>
        <w:adjustRightInd w:val="0"/>
        <w:spacing w:after="0" w:line="240" w:lineRule="auto"/>
        <w:jc w:val="center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  <w:r w:rsidRPr="00F5248B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>SOSTENIBILIDAD TURÍSTICA</w:t>
      </w:r>
    </w:p>
    <w:p w14:paraId="4C2ACFF2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center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</w:p>
    <w:p w14:paraId="21785F5E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center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</w:p>
    <w:p w14:paraId="21EF5492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  <w:r w:rsidRPr="0029462C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>Para lo cual, se otorga un plazo de 10 días hábiles, de conformidad con el artículo 361 de la Ley General de la Administración Pública, contados a partir del día siguiente de este aviso, para presentar únicamente a través del Sistema de Control Previo (SICOPRE), mediante el siguiente vínculo(link):</w:t>
      </w:r>
      <w:r w:rsidRPr="0029462C">
        <w:rPr>
          <w:rFonts w:ascii="Calibri" w:eastAsia="Calibri" w:hAnsi="Calibri" w:cs="Times New Roman"/>
          <w:kern w:val="0"/>
          <w14:ligatures w14:val="none"/>
        </w:rPr>
        <w:t xml:space="preserve"> </w:t>
      </w:r>
      <w:hyperlink r:id="rId4" w:history="1">
        <w:r w:rsidRPr="0029462C">
          <w:rPr>
            <w:rFonts w:ascii="Verdana" w:eastAsia="Calibri" w:hAnsi="Verdana" w:cs="Calibri"/>
            <w:color w:val="0563C1"/>
            <w:kern w:val="0"/>
            <w:szCs w:val="24"/>
            <w:u w:val="single"/>
            <w14:ligatures w14:val="none"/>
          </w:rPr>
          <w:t>https://tramitescr.meic.go.cr/controlPrevio/BuscarFormulario.aspx</w:t>
        </w:r>
      </w:hyperlink>
      <w:r w:rsidRPr="0029462C">
        <w:rPr>
          <w:rFonts w:ascii="Calibri" w:eastAsia="Calibri" w:hAnsi="Calibri" w:cs="Times New Roman"/>
          <w:kern w:val="0"/>
          <w14:ligatures w14:val="none"/>
        </w:rPr>
        <w:t xml:space="preserve">; </w:t>
      </w:r>
      <w:r w:rsidRPr="0029462C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 xml:space="preserve">apartado consulta pública. </w:t>
      </w:r>
    </w:p>
    <w:p w14:paraId="758C1A16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  <w:r w:rsidRPr="0029462C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>Las observaciones y comentarios con la respectiva justificación técnica o legal. La versión digital de este proyecto de normativa se encuentra disponible en el Sistema de Control Previo (SICOPRE) del Ministerio de Economía Industria y Comercio.</w:t>
      </w:r>
    </w:p>
    <w:p w14:paraId="1AD1AEE9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</w:p>
    <w:p w14:paraId="792FF04A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  <w:r w:rsidRPr="0029462C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>Lic. José Francisco Coto Meza, MSC</w:t>
      </w:r>
    </w:p>
    <w:p w14:paraId="3F224A4F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  <w:r w:rsidRPr="0029462C">
        <w:rPr>
          <w:rFonts w:ascii="Verdana" w:eastAsia="Calibri" w:hAnsi="Verdana" w:cs="Calibri"/>
          <w:color w:val="5F5F5F"/>
          <w:kern w:val="0"/>
          <w:szCs w:val="24"/>
          <w14:ligatures w14:val="none"/>
        </w:rPr>
        <w:t>Asesor Legal</w:t>
      </w:r>
    </w:p>
    <w:p w14:paraId="21898341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Calibri" w:hAnsi="Verdana" w:cs="Calibri"/>
          <w:color w:val="5F5F5F"/>
          <w:kern w:val="0"/>
          <w:szCs w:val="24"/>
          <w14:ligatures w14:val="none"/>
        </w:rPr>
      </w:pPr>
    </w:p>
    <w:p w14:paraId="337D2430" w14:textId="77777777" w:rsidR="0029462C" w:rsidRPr="0029462C" w:rsidRDefault="0029462C" w:rsidP="0029462C">
      <w:pPr>
        <w:spacing w:line="256" w:lineRule="auto"/>
        <w:rPr>
          <w:rFonts w:ascii="Calibri" w:eastAsia="Calibri" w:hAnsi="Calibri" w:cs="Times New Roman"/>
          <w:b/>
          <w:kern w:val="0"/>
          <w14:ligatures w14:val="none"/>
        </w:rPr>
      </w:pPr>
      <w:r w:rsidRPr="0029462C">
        <w:rPr>
          <w:rFonts w:ascii="Calibri" w:eastAsia="Calibri" w:hAnsi="Calibri" w:cs="Times New Roman"/>
          <w:b/>
          <w:kern w:val="0"/>
          <w14:ligatures w14:val="none"/>
        </w:rPr>
        <w:t>AVISO DE CONSULTA PÚBLICA</w:t>
      </w:r>
    </w:p>
    <w:p w14:paraId="62E21B87" w14:textId="77777777" w:rsidR="0029462C" w:rsidRPr="0029462C" w:rsidRDefault="0029462C" w:rsidP="0029462C">
      <w:pPr>
        <w:spacing w:line="256" w:lineRule="auto"/>
        <w:rPr>
          <w:rFonts w:ascii="Calibri" w:eastAsia="Calibri" w:hAnsi="Calibri" w:cs="Times New Roman"/>
          <w:kern w:val="0"/>
          <w:lang w:val="en-US"/>
          <w14:ligatures w14:val="none"/>
        </w:rPr>
      </w:pPr>
      <w:r w:rsidRPr="0029462C">
        <w:rPr>
          <w:rFonts w:ascii="Calibri" w:eastAsia="Calibri" w:hAnsi="Calibri" w:cs="Times New Roman"/>
          <w:b/>
          <w:kern w:val="0"/>
          <w:lang w:val="en-US"/>
          <w14:ligatures w14:val="none"/>
        </w:rPr>
        <w:t>Enlace:</w:t>
      </w:r>
      <w:r w:rsidRPr="0029462C">
        <w:rPr>
          <w:rFonts w:ascii="Calibri" w:eastAsia="Calibri" w:hAnsi="Calibri" w:cs="Times New Roman"/>
          <w:kern w:val="0"/>
          <w:lang w:val="en-US"/>
          <w14:ligatures w14:val="none"/>
        </w:rPr>
        <w:t xml:space="preserve"> </w:t>
      </w:r>
    </w:p>
    <w:p w14:paraId="1746FEEF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Calibri" w:hAnsi="Verdana" w:cs="Calibri"/>
          <w:color w:val="5F5F5F"/>
          <w:kern w:val="0"/>
          <w:szCs w:val="24"/>
          <w:lang w:val="en-US"/>
          <w14:ligatures w14:val="none"/>
        </w:rPr>
      </w:pPr>
    </w:p>
    <w:p w14:paraId="19AED817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Calibri" w:hAnsi="Verdana" w:cs="Calibri"/>
          <w:color w:val="5F5F5F"/>
          <w:kern w:val="0"/>
          <w:szCs w:val="24"/>
          <w:lang w:val="en-US"/>
          <w14:ligatures w14:val="none"/>
        </w:rPr>
      </w:pPr>
      <w:hyperlink r:id="rId5" w:history="1">
        <w:r w:rsidRPr="0029462C">
          <w:rPr>
            <w:rFonts w:ascii="Verdana" w:eastAsia="Calibri" w:hAnsi="Verdana" w:cs="Calibri"/>
            <w:color w:val="0563C1"/>
            <w:kern w:val="0"/>
            <w:szCs w:val="24"/>
            <w:u w:val="single"/>
            <w:lang w:val="en-US"/>
            <w14:ligatures w14:val="none"/>
          </w:rPr>
          <w:t>https://www.ict.go.cr/es/</w:t>
        </w:r>
      </w:hyperlink>
    </w:p>
    <w:p w14:paraId="63A4A5D9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Calibri" w:hAnsi="Verdana" w:cs="Calibri"/>
          <w:color w:val="5F5F5F"/>
          <w:kern w:val="0"/>
          <w:szCs w:val="24"/>
          <w:lang w:val="en-US"/>
          <w14:ligatures w14:val="none"/>
        </w:rPr>
      </w:pPr>
    </w:p>
    <w:p w14:paraId="3E7B5837" w14:textId="77777777" w:rsidR="0029462C" w:rsidRPr="0029462C" w:rsidRDefault="0029462C" w:rsidP="0029462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Calibri" w:hAnsi="Verdana" w:cs="Calibri"/>
          <w:color w:val="5F5F5F"/>
          <w:kern w:val="0"/>
          <w:szCs w:val="24"/>
          <w:lang w:val="en-US"/>
          <w14:ligatures w14:val="none"/>
        </w:rPr>
      </w:pPr>
    </w:p>
    <w:p w14:paraId="2F1CE6D2" w14:textId="3D3E0935" w:rsidR="00B14617" w:rsidRPr="0029462C" w:rsidRDefault="00B14617">
      <w:pPr>
        <w:rPr>
          <w:lang w:val="en-US"/>
        </w:rPr>
      </w:pPr>
    </w:p>
    <w:sectPr w:rsidR="00B14617" w:rsidRPr="0029462C" w:rsidSect="00CF7845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617"/>
    <w:rsid w:val="0029462C"/>
    <w:rsid w:val="003B2575"/>
    <w:rsid w:val="003B25CC"/>
    <w:rsid w:val="00455EDE"/>
    <w:rsid w:val="005A3A3E"/>
    <w:rsid w:val="007C1357"/>
    <w:rsid w:val="00B14617"/>
    <w:rsid w:val="00CF7845"/>
    <w:rsid w:val="00F52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074BCE"/>
  <w15:chartTrackingRefBased/>
  <w15:docId w15:val="{C9ADCFE4-F1DB-4F1A-AC19-C08F6C4F1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F7845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F78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ict.go.cr/es/" TargetMode="External"/><Relationship Id="rId4" Type="http://schemas.openxmlformats.org/officeDocument/2006/relationships/hyperlink" Target="https://tramitescr.meic.go.cr/controlPrevio/BuscarFormulario.asp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181</Words>
  <Characters>999</Characters>
  <Application>Microsoft Office Word</Application>
  <DocSecurity>0</DocSecurity>
  <Lines>8</Lines>
  <Paragraphs>2</Paragraphs>
  <ScaleCrop>false</ScaleCrop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ROSIBEL UREÑA</dc:creator>
  <cp:keywords/>
  <dc:description/>
  <cp:lastModifiedBy>ROSIBEL UREÑA</cp:lastModifiedBy>
  <cp:revision>6</cp:revision>
  <dcterms:created xsi:type="dcterms:W3CDTF">2024-10-08T17:31:00Z</dcterms:created>
  <dcterms:modified xsi:type="dcterms:W3CDTF">2025-09-05T16:59:00Z</dcterms:modified>
</cp:coreProperties>
</file>